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7"/>
        <w:rPr>
          <w:rFonts w:hint="eastAsia"/>
          <w:szCs w:val="36"/>
          <w:highlight w:val="none"/>
        </w:rPr>
      </w:pPr>
      <w:r>
        <w:rPr>
          <w:rFonts w:hint="eastAsia"/>
          <w:szCs w:val="36"/>
          <w:highlight w:val="none"/>
        </w:rPr>
        <w:t>江苏省中医院医疗设备</w:t>
      </w:r>
      <w:r>
        <w:rPr>
          <w:rFonts w:hint="eastAsia"/>
          <w:szCs w:val="36"/>
          <w:highlight w:val="none"/>
          <w:lang w:val="en-US" w:eastAsia="zh-CN"/>
        </w:rPr>
        <w:t>招标</w:t>
      </w:r>
      <w:r>
        <w:rPr>
          <w:rFonts w:hint="eastAsia"/>
          <w:szCs w:val="36"/>
          <w:highlight w:val="none"/>
        </w:rPr>
        <w:t>公告</w:t>
      </w:r>
    </w:p>
    <w:p w14:paraId="37C35C04">
      <w:pPr>
        <w:spacing w:line="360" w:lineRule="auto"/>
        <w:ind w:firstLine="360" w:firstLineChars="150"/>
        <w:jc w:val="left"/>
        <w:rPr>
          <w:rFonts w:ascii="宋体" w:hAnsi="宋体"/>
          <w:color w:val="000000"/>
          <w:sz w:val="24"/>
        </w:rPr>
      </w:pPr>
      <w:bookmarkStart w:id="0" w:name="OLE_LINK3"/>
      <w:bookmarkStart w:id="1" w:name="OLE_LINK2"/>
      <w:r>
        <w:rPr>
          <w:rFonts w:hint="eastAsia" w:ascii="宋体" w:hAnsi="宋体"/>
          <w:color w:val="000000"/>
          <w:sz w:val="24"/>
        </w:rPr>
        <w:t>我院为保证正常的工作开展，现拟对</w:t>
      </w:r>
      <w:r>
        <w:rPr>
          <w:rFonts w:hint="eastAsia" w:ascii="宋体" w:hAnsi="宋体"/>
          <w:color w:val="000000"/>
          <w:sz w:val="24"/>
          <w:u w:val="single"/>
        </w:rPr>
        <w:t>紫东</w:t>
      </w:r>
      <w:r>
        <w:rPr>
          <w:rFonts w:hint="eastAsia" w:ascii="宋体" w:hAnsi="宋体" w:eastAsia="宋体" w:cs="宋体"/>
          <w:color w:val="000000"/>
          <w:sz w:val="24"/>
          <w:szCs w:val="24"/>
          <w:u w:val="single"/>
          <w:lang w:val="en-US" w:eastAsia="zh-CN"/>
        </w:rPr>
        <w:t>病理科</w:t>
      </w:r>
      <w:r>
        <w:rPr>
          <w:rFonts w:hint="eastAsia" w:ascii="宋体" w:hAnsi="宋体" w:eastAsia="宋体" w:cs="宋体"/>
          <w:color w:val="000000"/>
          <w:sz w:val="24"/>
          <w:szCs w:val="24"/>
          <w:u w:val="single"/>
        </w:rPr>
        <w:t>一台</w:t>
      </w:r>
      <w:r>
        <w:rPr>
          <w:rFonts w:hint="eastAsia" w:ascii="宋体" w:hAnsi="宋体" w:cs="Tahoma"/>
          <w:color w:val="000000"/>
          <w:sz w:val="24"/>
          <w:szCs w:val="24"/>
          <w:u w:val="single"/>
          <w:shd w:val="clear" w:color="auto" w:fill="F7F8FA"/>
          <w:lang w:val="en-US" w:eastAsia="zh-CN"/>
        </w:rPr>
        <w:t>基因测序仪</w:t>
      </w:r>
      <w:r>
        <w:rPr>
          <w:rFonts w:hint="eastAsia" w:ascii="宋体" w:hAnsi="宋体" w:cs="Tahoma"/>
          <w:color w:val="000000"/>
          <w:sz w:val="24"/>
          <w:szCs w:val="24"/>
          <w:u w:val="single"/>
          <w:shd w:val="clear" w:color="auto" w:fill="F7F8FA"/>
          <w:lang w:eastAsia="zh-CN"/>
        </w:rPr>
        <w:t>（MiSeqDx）</w:t>
      </w:r>
      <w:r>
        <w:rPr>
          <w:rFonts w:hint="eastAsia" w:ascii="宋体" w:hAnsi="宋体"/>
          <w:color w:val="000000"/>
          <w:sz w:val="24"/>
          <w:u w:val="single"/>
        </w:rPr>
        <w:t>保修</w:t>
      </w:r>
      <w:r>
        <w:rPr>
          <w:rFonts w:hint="eastAsia" w:ascii="宋体" w:hAnsi="宋体"/>
          <w:color w:val="000000"/>
          <w:sz w:val="24"/>
        </w:rPr>
        <w:t>项目进行招标。</w:t>
      </w:r>
    </w:p>
    <w:p w14:paraId="7F7CBB2B">
      <w:pPr>
        <w:spacing w:line="360" w:lineRule="auto"/>
        <w:rPr>
          <w:rFonts w:hint="default" w:ascii="宋体" w:hAnsi="宋体"/>
          <w:color w:val="000000"/>
          <w:sz w:val="24"/>
          <w:lang w:val="en-US"/>
        </w:rPr>
      </w:pPr>
      <w:r>
        <w:rPr>
          <w:rFonts w:hint="eastAsia" w:ascii="宋体" w:hAnsi="宋体"/>
          <w:b/>
          <w:color w:val="000000"/>
          <w:sz w:val="24"/>
        </w:rPr>
        <w:t>一、招标项目编号：</w:t>
      </w:r>
      <w:r>
        <w:rPr>
          <w:rFonts w:hint="eastAsia" w:ascii="宋体" w:hAnsi="宋体"/>
          <w:b/>
          <w:color w:val="FF0000"/>
          <w:sz w:val="24"/>
        </w:rPr>
        <w:t>ygc25-zb</w:t>
      </w:r>
      <w:r>
        <w:rPr>
          <w:rFonts w:hint="eastAsia" w:ascii="宋体" w:hAnsi="宋体"/>
          <w:b/>
          <w:color w:val="FF0000"/>
          <w:sz w:val="24"/>
          <w:lang w:val="en-US" w:eastAsia="zh-CN"/>
        </w:rPr>
        <w:t>151</w:t>
      </w:r>
    </w:p>
    <w:p w14:paraId="15897FC5">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680"/>
        <w:gridCol w:w="1680"/>
      </w:tblGrid>
      <w:tr w14:paraId="4416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46D8D7A8">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4395" w:type="dxa"/>
            <w:noWrap w:val="0"/>
            <w:vAlign w:val="center"/>
          </w:tcPr>
          <w:p w14:paraId="2AF671A7">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680" w:type="dxa"/>
            <w:noWrap w:val="0"/>
            <w:vAlign w:val="center"/>
          </w:tcPr>
          <w:p w14:paraId="73A6907B">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数量（套/台）</w:t>
            </w:r>
          </w:p>
        </w:tc>
        <w:tc>
          <w:tcPr>
            <w:tcW w:w="1680" w:type="dxa"/>
            <w:noWrap w:val="0"/>
            <w:vAlign w:val="center"/>
          </w:tcPr>
          <w:p w14:paraId="48E50E23">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保修年限</w:t>
            </w:r>
          </w:p>
        </w:tc>
      </w:tr>
      <w:tr w14:paraId="7495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3B23BC41">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4395" w:type="dxa"/>
            <w:shd w:val="clear" w:color="000000" w:fill="FFFFFF"/>
            <w:noWrap w:val="0"/>
            <w:vAlign w:val="center"/>
          </w:tcPr>
          <w:p w14:paraId="12A42078">
            <w:pPr>
              <w:spacing w:line="360" w:lineRule="auto"/>
              <w:jc w:val="center"/>
              <w:rPr>
                <w:rFonts w:hint="eastAsia" w:ascii="宋体" w:hAnsi="宋体" w:eastAsia="宋体"/>
                <w:color w:val="000000"/>
                <w:sz w:val="24"/>
                <w:szCs w:val="24"/>
                <w:u w:val="single"/>
                <w:lang w:eastAsia="zh-CN"/>
              </w:rPr>
            </w:pPr>
            <w:r>
              <w:rPr>
                <w:rFonts w:hint="eastAsia" w:ascii="宋体" w:hAnsi="宋体" w:cs="Tahoma"/>
                <w:color w:val="000000"/>
                <w:sz w:val="24"/>
                <w:szCs w:val="24"/>
                <w:u w:val="single"/>
                <w:shd w:val="clear" w:color="auto" w:fill="F7F8FA"/>
                <w:lang w:val="en-US" w:eastAsia="zh-CN"/>
              </w:rPr>
              <w:t>基因测序仪</w:t>
            </w:r>
            <w:r>
              <w:rPr>
                <w:rFonts w:hint="eastAsia" w:ascii="宋体" w:hAnsi="宋体" w:cs="Tahoma"/>
                <w:color w:val="000000"/>
                <w:sz w:val="24"/>
                <w:szCs w:val="24"/>
                <w:u w:val="single"/>
                <w:shd w:val="clear" w:color="auto" w:fill="F7F8FA"/>
                <w:lang w:eastAsia="zh-CN"/>
              </w:rPr>
              <w:t>（MiSeqDx）</w:t>
            </w:r>
          </w:p>
        </w:tc>
        <w:tc>
          <w:tcPr>
            <w:tcW w:w="1680" w:type="dxa"/>
            <w:shd w:val="clear" w:color="000000" w:fill="FFFFFF"/>
            <w:noWrap w:val="0"/>
            <w:vAlign w:val="center"/>
          </w:tcPr>
          <w:p w14:paraId="2EF13213">
            <w:pPr>
              <w:widowControl/>
              <w:spacing w:line="360" w:lineRule="auto"/>
              <w:jc w:val="center"/>
              <w:rPr>
                <w:rFonts w:ascii="宋体" w:hAnsi="宋体"/>
                <w:color w:val="000000"/>
                <w:sz w:val="24"/>
                <w:szCs w:val="24"/>
                <w:u w:val="single"/>
              </w:rPr>
            </w:pPr>
            <w:r>
              <w:rPr>
                <w:rFonts w:hint="eastAsia" w:ascii="宋体" w:hAnsi="宋体"/>
                <w:color w:val="000000"/>
                <w:sz w:val="24"/>
                <w:szCs w:val="24"/>
                <w:u w:val="single"/>
              </w:rPr>
              <w:t>1</w:t>
            </w:r>
          </w:p>
        </w:tc>
        <w:tc>
          <w:tcPr>
            <w:tcW w:w="1680" w:type="dxa"/>
            <w:shd w:val="clear" w:color="000000" w:fill="FFFFFF"/>
            <w:noWrap w:val="0"/>
            <w:vAlign w:val="center"/>
          </w:tcPr>
          <w:p w14:paraId="032D13C8">
            <w:pPr>
              <w:widowControl/>
              <w:spacing w:line="360" w:lineRule="auto"/>
              <w:jc w:val="center"/>
              <w:rPr>
                <w:rFonts w:hint="eastAsia" w:ascii="宋体" w:hAnsi="宋体"/>
                <w:color w:val="000000"/>
                <w:sz w:val="24"/>
                <w:szCs w:val="24"/>
                <w:u w:val="single"/>
              </w:rPr>
            </w:pPr>
            <w:r>
              <w:rPr>
                <w:rFonts w:hint="eastAsia" w:ascii="宋体" w:hAnsi="宋体"/>
                <w:color w:val="000000"/>
                <w:sz w:val="24"/>
                <w:szCs w:val="24"/>
                <w:u w:val="single"/>
              </w:rPr>
              <w:t>3年</w:t>
            </w:r>
          </w:p>
        </w:tc>
      </w:tr>
    </w:tbl>
    <w:p w14:paraId="625E3F51">
      <w:pPr>
        <w:spacing w:line="360" w:lineRule="auto"/>
        <w:rPr>
          <w:rFonts w:hint="eastAsia" w:ascii="宋体" w:hAnsi="宋体"/>
          <w:b/>
          <w:color w:val="000000"/>
          <w:sz w:val="24"/>
        </w:rPr>
      </w:pPr>
      <w:r>
        <w:rPr>
          <w:rFonts w:hint="eastAsia" w:ascii="宋体" w:hAnsi="宋体"/>
          <w:b/>
          <w:color w:val="000000"/>
          <w:sz w:val="24"/>
        </w:rPr>
        <w:t>三、投标人资质要求</w:t>
      </w:r>
    </w:p>
    <w:p w14:paraId="2DE194FA">
      <w:pPr>
        <w:spacing w:line="360" w:lineRule="auto"/>
        <w:ind w:firstLine="480" w:firstLineChars="200"/>
        <w:rPr>
          <w:rFonts w:hint="eastAsia" w:ascii="宋体" w:hAnsi="宋体"/>
          <w:color w:val="000000"/>
          <w:sz w:val="24"/>
        </w:rPr>
      </w:pPr>
      <w:r>
        <w:rPr>
          <w:rFonts w:hint="eastAsia" w:ascii="宋体" w:hAnsi="宋体"/>
          <w:color w:val="000000"/>
          <w:sz w:val="24"/>
        </w:rPr>
        <w:t>满足《中华人民共和国政府采购法》第二十二条规定，并提供下列材料：</w:t>
      </w:r>
    </w:p>
    <w:p w14:paraId="41880D75">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6472720F">
      <w:pPr>
        <w:spacing w:line="360" w:lineRule="auto"/>
        <w:ind w:firstLine="480" w:firstLineChars="200"/>
        <w:rPr>
          <w:rFonts w:hint="eastAsia" w:ascii="宋体" w:hAnsi="宋体"/>
          <w:color w:val="000000"/>
          <w:sz w:val="24"/>
        </w:rPr>
      </w:pPr>
      <w:r>
        <w:rPr>
          <w:rFonts w:hint="eastAsia" w:ascii="宋体" w:hAnsi="宋体"/>
          <w:color w:val="000000"/>
          <w:sz w:val="24"/>
        </w:rPr>
        <w:t>2、投标人须</w:t>
      </w:r>
      <w:r>
        <w:rPr>
          <w:rFonts w:hint="eastAsia" w:ascii="宋体" w:hAnsi="宋体"/>
          <w:bCs/>
          <w:color w:val="000000"/>
          <w:sz w:val="24"/>
        </w:rPr>
        <w:t>提供在有效经营期内的营业执照（复印件）；</w:t>
      </w:r>
    </w:p>
    <w:p w14:paraId="7C6E09C6">
      <w:pPr>
        <w:spacing w:line="360" w:lineRule="auto"/>
        <w:ind w:firstLine="480" w:firstLineChars="200"/>
        <w:rPr>
          <w:rFonts w:hint="eastAsia" w:ascii="宋体" w:hAnsi="宋体"/>
          <w:color w:val="000000"/>
          <w:sz w:val="24"/>
        </w:rPr>
      </w:pPr>
      <w:r>
        <w:rPr>
          <w:rFonts w:hint="eastAsia" w:ascii="宋体" w:hAnsi="宋体"/>
          <w:color w:val="000000"/>
          <w:sz w:val="24"/>
        </w:rPr>
        <w:t>3、具有履行合同所必需的设备保修和专业技术能力；</w:t>
      </w:r>
    </w:p>
    <w:p w14:paraId="09CA1E20">
      <w:pPr>
        <w:spacing w:line="360" w:lineRule="auto"/>
        <w:ind w:firstLine="480" w:firstLineChars="200"/>
        <w:rPr>
          <w:rFonts w:ascii="宋体" w:hAnsi="宋体"/>
          <w:color w:val="000000"/>
          <w:sz w:val="24"/>
        </w:rPr>
      </w:pPr>
      <w:r>
        <w:rPr>
          <w:rFonts w:hint="eastAsia" w:ascii="宋体" w:hAnsi="宋体"/>
          <w:color w:val="000000"/>
          <w:sz w:val="24"/>
        </w:rPr>
        <w:t>4、法律、行政法规规定的其他条件；</w:t>
      </w:r>
    </w:p>
    <w:p w14:paraId="233A1BC7">
      <w:pPr>
        <w:spacing w:line="360" w:lineRule="auto"/>
        <w:ind w:firstLine="480" w:firstLineChars="200"/>
        <w:rPr>
          <w:rFonts w:ascii="宋体" w:hAnsi="宋体"/>
          <w:color w:val="000000"/>
          <w:sz w:val="24"/>
        </w:rPr>
      </w:pPr>
      <w:r>
        <w:rPr>
          <w:rFonts w:hint="eastAsia" w:ascii="宋体" w:hAnsi="宋体"/>
          <w:color w:val="000000"/>
          <w:sz w:val="24"/>
        </w:rPr>
        <w:t>5、上一年度的</w:t>
      </w:r>
      <w:r>
        <w:rPr>
          <w:rFonts w:ascii="宋体" w:hAnsi="宋体"/>
          <w:color w:val="000000"/>
          <w:sz w:val="24"/>
        </w:rPr>
        <w:t>财务状况报告</w:t>
      </w:r>
      <w:r>
        <w:rPr>
          <w:rFonts w:hint="eastAsia" w:ascii="宋体" w:hAnsi="宋体"/>
          <w:color w:val="000000"/>
          <w:sz w:val="24"/>
        </w:rPr>
        <w:t>（成立不满一年不需提供）；</w:t>
      </w:r>
    </w:p>
    <w:p w14:paraId="31BC6B29">
      <w:pPr>
        <w:spacing w:line="360" w:lineRule="auto"/>
        <w:ind w:firstLine="480" w:firstLineChars="200"/>
        <w:rPr>
          <w:rFonts w:hint="eastAsia" w:ascii="宋体" w:hAnsi="宋体"/>
          <w:color w:val="000000"/>
          <w:sz w:val="24"/>
        </w:rPr>
      </w:pPr>
      <w:r>
        <w:rPr>
          <w:rFonts w:hint="eastAsia" w:ascii="宋体" w:hAnsi="宋体"/>
          <w:color w:val="000000"/>
          <w:sz w:val="24"/>
        </w:rPr>
        <w:t>6、</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59020465">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5707A848">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53734E1C">
      <w:pPr>
        <w:spacing w:line="360" w:lineRule="auto"/>
        <w:ind w:firstLine="480" w:firstLineChars="200"/>
        <w:rPr>
          <w:rFonts w:hint="eastAsia" w:ascii="宋体" w:hAnsi="宋体"/>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568A1A49">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65672FA4">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7A331485">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12F34A0B">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报名地点：江苏省中医院医学工程处（南京市汉中路155号5号楼416室）。</w:t>
      </w:r>
    </w:p>
    <w:p w14:paraId="620C38AD">
      <w:pPr>
        <w:spacing w:line="360" w:lineRule="auto"/>
        <w:rPr>
          <w:rFonts w:ascii="微软雅黑" w:hAnsi="微软雅黑" w:cs="宋体"/>
          <w:b/>
          <w:bCs/>
          <w:color w:val="000000"/>
          <w:kern w:val="0"/>
          <w:sz w:val="24"/>
        </w:rPr>
      </w:pPr>
      <w:r>
        <w:rPr>
          <w:rFonts w:hint="eastAsia" w:ascii="微软雅黑" w:hAnsi="微软雅黑"/>
          <w:b/>
          <w:bCs/>
          <w:color w:val="000000"/>
          <w:sz w:val="24"/>
        </w:rPr>
        <w:t>六</w:t>
      </w:r>
      <w:r>
        <w:rPr>
          <w:rFonts w:ascii="微软雅黑" w:hAnsi="微软雅黑"/>
          <w:b/>
          <w:bCs/>
          <w:color w:val="000000"/>
          <w:sz w:val="24"/>
        </w:rPr>
        <w:t>、</w:t>
      </w:r>
      <w:bookmarkEnd w:id="0"/>
      <w:bookmarkEnd w:id="1"/>
      <w:r>
        <w:rPr>
          <w:rFonts w:hint="eastAsia" w:ascii="微软雅黑" w:hAnsi="微软雅黑" w:cs="宋体"/>
          <w:b/>
          <w:bCs/>
          <w:color w:val="000000"/>
          <w:kern w:val="0"/>
          <w:sz w:val="24"/>
        </w:rPr>
        <w:t>招标文件的获取：</w:t>
      </w:r>
    </w:p>
    <w:p w14:paraId="1AE13359">
      <w:pPr>
        <w:spacing w:line="360" w:lineRule="auto"/>
        <w:rPr>
          <w:rFonts w:ascii="微软雅黑" w:hAnsi="微软雅黑" w:cs="宋体"/>
          <w:bCs/>
          <w:color w:val="000000"/>
          <w:kern w:val="0"/>
          <w:sz w:val="24"/>
        </w:rPr>
      </w:pPr>
      <w:r>
        <w:rPr>
          <w:rFonts w:hint="eastAsia" w:ascii="微软雅黑" w:hAnsi="微软雅黑" w:cs="宋体"/>
          <w:b/>
          <w:bCs/>
          <w:color w:val="000000"/>
          <w:kern w:val="0"/>
          <w:sz w:val="24"/>
        </w:rPr>
        <w:t xml:space="preserve">    </w:t>
      </w:r>
      <w:r>
        <w:rPr>
          <w:rFonts w:hint="eastAsia" w:ascii="微软雅黑" w:hAnsi="微软雅黑" w:cs="宋体"/>
          <w:bCs/>
          <w:color w:val="000000"/>
          <w:kern w:val="0"/>
          <w:sz w:val="24"/>
        </w:rPr>
        <w:t>报名审核通过以后，现场获取。</w:t>
      </w:r>
    </w:p>
    <w:p w14:paraId="48F82023">
      <w:pPr>
        <w:spacing w:line="360" w:lineRule="auto"/>
        <w:rPr>
          <w:rFonts w:ascii="宋体" w:hAnsi="宋体"/>
          <w:b/>
          <w:color w:val="000000"/>
          <w:sz w:val="24"/>
        </w:rPr>
      </w:pPr>
      <w:r>
        <w:rPr>
          <w:rFonts w:hint="eastAsia" w:ascii="宋体" w:hAnsi="宋体"/>
          <w:b/>
          <w:color w:val="000000"/>
          <w:sz w:val="24"/>
        </w:rPr>
        <w:t>七、投标文件接收信息：</w:t>
      </w:r>
    </w:p>
    <w:p w14:paraId="63F6EC64">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.投标文件接收地点：江苏省中医院医学工程处（南京市汉中路155号5号楼416室）。</w:t>
      </w:r>
    </w:p>
    <w:p w14:paraId="10E41120">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1AA2BB07">
      <w:pPr>
        <w:spacing w:line="360" w:lineRule="auto"/>
        <w:ind w:firstLine="480" w:firstLineChars="200"/>
        <w:rPr>
          <w:rFonts w:ascii="宋体" w:hAnsi="宋体"/>
          <w:color w:val="000000"/>
          <w:sz w:val="24"/>
        </w:rPr>
      </w:pPr>
      <w:r>
        <w:rPr>
          <w:rFonts w:hint="eastAsia" w:ascii="宋体" w:hAnsi="宋体"/>
          <w:color w:val="000000"/>
          <w:sz w:val="24"/>
        </w:rPr>
        <w:t>3.根据国家相关政策规定，属于医疗器械监督管理的设备，递交投标文件时须携带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w:t>
      </w:r>
      <w:r>
        <w:rPr>
          <w:color w:val="000000"/>
          <w:sz w:val="24"/>
        </w:rPr>
        <w:t>；</w:t>
      </w:r>
    </w:p>
    <w:p w14:paraId="00861B4F">
      <w:pPr>
        <w:spacing w:line="360" w:lineRule="auto"/>
        <w:ind w:firstLine="480" w:firstLineChars="200"/>
        <w:rPr>
          <w:rFonts w:hint="eastAsia"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719CBE53">
      <w:pPr>
        <w:spacing w:line="360" w:lineRule="auto"/>
        <w:rPr>
          <w:rFonts w:hint="eastAsia" w:ascii="宋体" w:hAnsi="宋体"/>
          <w:b/>
          <w:color w:val="000000"/>
          <w:sz w:val="24"/>
        </w:rPr>
      </w:pPr>
      <w:r>
        <w:rPr>
          <w:rFonts w:hint="eastAsia" w:ascii="宋体" w:hAnsi="宋体"/>
          <w:b/>
          <w:color w:val="000000"/>
          <w:sz w:val="24"/>
        </w:rPr>
        <w:t>八、联系事项：</w:t>
      </w:r>
    </w:p>
    <w:p w14:paraId="67CDFB7B">
      <w:pPr>
        <w:spacing w:line="360" w:lineRule="auto"/>
        <w:ind w:firstLine="480" w:firstLineChars="200"/>
        <w:rPr>
          <w:rFonts w:ascii="宋体" w:hAnsi="宋体"/>
          <w:color w:val="000000"/>
          <w:sz w:val="24"/>
        </w:rPr>
      </w:pPr>
      <w:r>
        <w:rPr>
          <w:rFonts w:hint="eastAsia" w:ascii="宋体" w:hAnsi="宋体"/>
          <w:color w:val="000000"/>
          <w:sz w:val="24"/>
        </w:rPr>
        <w:t>供应商如对招标事项有任何疑问，请及时与我们联系！</w:t>
      </w:r>
    </w:p>
    <w:p w14:paraId="3D31616F">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1199912C">
      <w:pPr>
        <w:spacing w:line="360" w:lineRule="auto"/>
        <w:ind w:firstLine="480" w:firstLineChars="200"/>
        <w:rPr>
          <w:rFonts w:ascii="宋体" w:hAnsi="宋体"/>
          <w:color w:val="000000"/>
          <w:sz w:val="24"/>
        </w:rPr>
      </w:pPr>
      <w:r>
        <w:rPr>
          <w:rFonts w:hint="eastAsia" w:ascii="宋体" w:hAnsi="宋体"/>
          <w:color w:val="000000"/>
          <w:sz w:val="24"/>
        </w:rPr>
        <w:t>联系人：张老师</w:t>
      </w:r>
    </w:p>
    <w:p w14:paraId="6CF808D7">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联系地址：江苏省中医院医学工程处（南京市汉中路155号5号楼416室）</w:t>
      </w:r>
    </w:p>
    <w:p w14:paraId="39A4D32D">
      <w:pPr>
        <w:spacing w:line="360" w:lineRule="auto"/>
        <w:ind w:firstLine="480" w:firstLineChars="200"/>
        <w:rPr>
          <w:rFonts w:hint="eastAsia" w:ascii="宋体" w:hAnsi="宋体"/>
          <w:color w:val="000000"/>
          <w:sz w:val="24"/>
        </w:rPr>
      </w:pPr>
      <w:r>
        <w:rPr>
          <w:rFonts w:hint="eastAsia" w:ascii="宋体" w:hAnsi="宋体"/>
          <w:color w:val="000000"/>
          <w:sz w:val="24"/>
        </w:rPr>
        <w:t>联系方式 ：025-86617141-69606。</w:t>
      </w:r>
      <w:bookmarkStart w:id="2" w:name="_GoBack"/>
      <w:bookmarkEnd w:id="2"/>
    </w:p>
    <w:p w14:paraId="5D9DBAD5">
      <w:pPr>
        <w:spacing w:line="360" w:lineRule="auto"/>
        <w:ind w:firstLine="420" w:firstLineChars="200"/>
        <w:rPr>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BB70">
    <w:pPr>
      <w:pStyle w:val="5"/>
      <w:jc w:val="center"/>
    </w:pPr>
    <w:r>
      <w:fldChar w:fldCharType="begin"/>
    </w:r>
    <w:r>
      <w:instrText xml:space="preserve">PAGE   \* MERGEFORMAT</w:instrText>
    </w:r>
    <w:r>
      <w:fldChar w:fldCharType="separate"/>
    </w:r>
    <w:r>
      <w:rPr>
        <w:lang w:val="zh-CN"/>
      </w:rPr>
      <w:t>22</w:t>
    </w:r>
    <w:r>
      <w:fldChar w:fldCharType="end"/>
    </w:r>
  </w:p>
  <w:p w14:paraId="51FAD807">
    <w:pPr>
      <w:pStyle w:val="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434C">
    <w:pPr>
      <w:pStyle w:val="6"/>
      <w:pBdr>
        <w:bottom w:val="none" w:color="auto" w:sz="0" w:space="1"/>
      </w:pBdr>
      <w:tabs>
        <w:tab w:val="left" w:pos="1770"/>
      </w:tabs>
      <w:spacing w:before="120" w:after="120"/>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7174E"/>
    <w:rsid w:val="00095D46"/>
    <w:rsid w:val="000C271F"/>
    <w:rsid w:val="00121445"/>
    <w:rsid w:val="00205CCB"/>
    <w:rsid w:val="00294005"/>
    <w:rsid w:val="002A34A0"/>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A13ADD"/>
    <w:rsid w:val="00A56EA1"/>
    <w:rsid w:val="00A613F9"/>
    <w:rsid w:val="00A84DD3"/>
    <w:rsid w:val="00B17274"/>
    <w:rsid w:val="00BC32DA"/>
    <w:rsid w:val="00BD0FCF"/>
    <w:rsid w:val="00C65EB6"/>
    <w:rsid w:val="00CE409F"/>
    <w:rsid w:val="00CE6B32"/>
    <w:rsid w:val="00DB1F62"/>
    <w:rsid w:val="00EA0990"/>
    <w:rsid w:val="00EB3F83"/>
    <w:rsid w:val="00F30B71"/>
    <w:rsid w:val="00F33C88"/>
    <w:rsid w:val="08412122"/>
    <w:rsid w:val="156841AE"/>
    <w:rsid w:val="236D0FFD"/>
    <w:rsid w:val="287C5012"/>
    <w:rsid w:val="30F46739"/>
    <w:rsid w:val="34D06B3A"/>
    <w:rsid w:val="42010CB6"/>
    <w:rsid w:val="4E01203E"/>
    <w:rsid w:val="52880F76"/>
    <w:rsid w:val="5CF263B4"/>
    <w:rsid w:val="6F40256E"/>
    <w:rsid w:val="7D211F45"/>
    <w:rsid w:val="7E61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jc w:val="center"/>
      <w:outlineLvl w:val="0"/>
    </w:pPr>
    <w:rPr>
      <w:b/>
      <w:bCs/>
      <w:kern w:val="44"/>
      <w:sz w:val="5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Body Text"/>
    <w:basedOn w:val="1"/>
    <w:next w:val="1"/>
    <w:unhideWhenUsed/>
    <w:qFormat/>
    <w:uiPriority w:val="99"/>
    <w:pPr>
      <w:spacing w:after="120"/>
    </w:pPr>
    <w:rPr>
      <w:kern w:val="0"/>
      <w:sz w:val="20"/>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5"/>
    <w:qFormat/>
    <w:uiPriority w:val="0"/>
    <w:pPr>
      <w:jc w:val="center"/>
      <w:outlineLvl w:val="2"/>
    </w:pPr>
    <w:rPr>
      <w:rFonts w:ascii="宋体" w:hAnsi="宋体"/>
      <w:b/>
      <w:bCs/>
      <w:kern w:val="0"/>
      <w:sz w:val="36"/>
      <w:szCs w:val="32"/>
    </w:rPr>
  </w:style>
  <w:style w:type="character" w:styleId="10">
    <w:name w:val="page number"/>
    <w:qFormat/>
    <w:uiPriority w:val="0"/>
  </w:style>
  <w:style w:type="character" w:styleId="11">
    <w:name w:val="Hyperlink"/>
    <w:semiHidden/>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字符"/>
    <w:basedOn w:val="9"/>
    <w:qFormat/>
    <w:uiPriority w:val="10"/>
    <w:rPr>
      <w:rFonts w:asciiTheme="majorHAnsi" w:hAnsiTheme="majorHAnsi" w:eastAsiaTheme="majorEastAsia" w:cstheme="majorBidi"/>
      <w:b/>
      <w:bCs/>
      <w:sz w:val="32"/>
      <w:szCs w:val="32"/>
    </w:rPr>
  </w:style>
  <w:style w:type="character" w:customStyle="1" w:styleId="15">
    <w:name w:val="标题 字符1"/>
    <w:link w:val="7"/>
    <w:qFormat/>
    <w:uiPriority w:val="0"/>
    <w:rPr>
      <w:rFonts w:ascii="宋体" w:hAnsi="宋体" w:eastAsia="宋体" w:cs="Times New Roman"/>
      <w:b/>
      <w:bCs/>
      <w:kern w:val="0"/>
      <w:sz w:val="36"/>
      <w:szCs w:val="32"/>
    </w:rPr>
  </w:style>
  <w:style w:type="character" w:customStyle="1" w:styleId="16">
    <w:name w:val="标题 1 字符"/>
    <w:basedOn w:val="9"/>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1104</Words>
  <Characters>1223</Characters>
  <Lines>14</Lines>
  <Paragraphs>4</Paragraphs>
  <TotalTime>0</TotalTime>
  <ScaleCrop>false</ScaleCrop>
  <LinksUpToDate>false</LinksUpToDate>
  <CharactersWithSpaces>1231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2025-10-10T08:08:09Z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2052-12.1.0.22529</vt:lpwstr>
  </property>
  <property fmtid="{D5CDD505-2E9C-101B-9397-08002B2CF9AE}" pid="4" name="ICV">
    <vt:lpwstr>24580E60A1C7485F9F394A21D73D9EC8_12</vt:lpwstr>
  </property>
</Properties>
</file>