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04CD05B3">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color w:val="000000"/>
          <w:sz w:val="24"/>
        </w:rPr>
        <w:t>我院为保证正常的工作开展，现拟对</w:t>
      </w:r>
      <w:r>
        <w:rPr>
          <w:rFonts w:hint="eastAsia" w:ascii="宋体" w:hAnsi="宋体"/>
          <w:color w:val="FF0000"/>
          <w:sz w:val="24"/>
          <w:u w:val="single"/>
        </w:rPr>
        <w:t>GE彩超保修</w:t>
      </w:r>
      <w:r>
        <w:rPr>
          <w:rFonts w:hint="eastAsia" w:ascii="宋体" w:hAnsi="宋体"/>
          <w:color w:val="000000"/>
          <w:sz w:val="24"/>
        </w:rPr>
        <w:t>项目进行招标。</w:t>
      </w:r>
    </w:p>
    <w:p w14:paraId="43190425">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FF0000"/>
          <w:sz w:val="24"/>
          <w:u w:val="single"/>
        </w:rPr>
        <w:t>ygc25-zb</w:t>
      </w:r>
      <w:r>
        <w:rPr>
          <w:rFonts w:hint="eastAsia" w:ascii="宋体" w:hAnsi="宋体"/>
          <w:b/>
          <w:color w:val="FF0000"/>
          <w:sz w:val="24"/>
          <w:u w:val="single"/>
          <w:lang w:val="en-US" w:eastAsia="zh-CN"/>
        </w:rPr>
        <w:t>186</w:t>
      </w:r>
      <w:bookmarkStart w:id="2" w:name="_GoBack"/>
      <w:bookmarkEnd w:id="2"/>
      <w:r>
        <w:rPr>
          <w:rFonts w:ascii="宋体" w:hAnsi="宋体"/>
          <w:color w:val="FF0000"/>
          <w:sz w:val="24"/>
          <w:u w:val="single"/>
        </w:rPr>
        <w:t xml:space="preserve"> </w:t>
      </w:r>
    </w:p>
    <w:p w14:paraId="566CD9B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4127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C098849">
            <w:pPr>
              <w:autoSpaceDE w:val="0"/>
              <w:autoSpaceDN w:val="0"/>
              <w:adjustRightInd w:val="0"/>
              <w:spacing w:line="360" w:lineRule="auto"/>
              <w:jc w:val="center"/>
              <w:rPr>
                <w:color w:val="000000"/>
                <w:sz w:val="24"/>
              </w:rPr>
            </w:pPr>
            <w:r>
              <w:rPr>
                <w:color w:val="000000"/>
                <w:sz w:val="24"/>
              </w:rPr>
              <w:t>包号</w:t>
            </w:r>
          </w:p>
        </w:tc>
        <w:tc>
          <w:tcPr>
            <w:tcW w:w="4395" w:type="dxa"/>
            <w:noWrap w:val="0"/>
            <w:vAlign w:val="center"/>
          </w:tcPr>
          <w:p w14:paraId="07FE6EB6">
            <w:pPr>
              <w:autoSpaceDE w:val="0"/>
              <w:autoSpaceDN w:val="0"/>
              <w:adjustRightInd w:val="0"/>
              <w:spacing w:line="360" w:lineRule="auto"/>
              <w:jc w:val="center"/>
              <w:rPr>
                <w:color w:val="000000"/>
                <w:sz w:val="24"/>
              </w:rPr>
            </w:pPr>
            <w:r>
              <w:rPr>
                <w:color w:val="000000"/>
                <w:sz w:val="24"/>
              </w:rPr>
              <w:t>设备名称</w:t>
            </w:r>
          </w:p>
        </w:tc>
        <w:tc>
          <w:tcPr>
            <w:tcW w:w="1680" w:type="dxa"/>
            <w:noWrap w:val="0"/>
            <w:vAlign w:val="center"/>
          </w:tcPr>
          <w:p w14:paraId="5A686A15">
            <w:pPr>
              <w:autoSpaceDE w:val="0"/>
              <w:autoSpaceDN w:val="0"/>
              <w:adjustRightInd w:val="0"/>
              <w:spacing w:line="360" w:lineRule="auto"/>
              <w:jc w:val="center"/>
              <w:rPr>
                <w:color w:val="000000"/>
                <w:sz w:val="24"/>
              </w:rPr>
            </w:pPr>
            <w:r>
              <w:rPr>
                <w:color w:val="000000"/>
                <w:sz w:val="24"/>
              </w:rPr>
              <w:t>数量（套/台）</w:t>
            </w:r>
          </w:p>
        </w:tc>
        <w:tc>
          <w:tcPr>
            <w:tcW w:w="1680" w:type="dxa"/>
            <w:noWrap w:val="0"/>
            <w:vAlign w:val="center"/>
          </w:tcPr>
          <w:p w14:paraId="51E845D6">
            <w:pPr>
              <w:autoSpaceDE w:val="0"/>
              <w:autoSpaceDN w:val="0"/>
              <w:adjustRightInd w:val="0"/>
              <w:spacing w:line="360" w:lineRule="auto"/>
              <w:jc w:val="center"/>
              <w:rPr>
                <w:color w:val="000000"/>
                <w:sz w:val="24"/>
              </w:rPr>
            </w:pPr>
            <w:r>
              <w:rPr>
                <w:color w:val="000000"/>
                <w:sz w:val="24"/>
              </w:rPr>
              <w:t>保修年限</w:t>
            </w:r>
          </w:p>
        </w:tc>
      </w:tr>
      <w:tr w14:paraId="2D91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4016D2D">
            <w:pPr>
              <w:autoSpaceDE w:val="0"/>
              <w:autoSpaceDN w:val="0"/>
              <w:adjustRightInd w:val="0"/>
              <w:spacing w:line="360" w:lineRule="auto"/>
              <w:jc w:val="center"/>
              <w:rPr>
                <w:color w:val="000000"/>
                <w:sz w:val="24"/>
              </w:rPr>
            </w:pPr>
            <w:r>
              <w:rPr>
                <w:color w:val="000000"/>
                <w:sz w:val="24"/>
              </w:rPr>
              <w:t>1</w:t>
            </w:r>
          </w:p>
        </w:tc>
        <w:tc>
          <w:tcPr>
            <w:tcW w:w="4395" w:type="dxa"/>
            <w:shd w:val="clear" w:color="000000" w:fill="FFFFFF"/>
            <w:noWrap w:val="0"/>
            <w:vAlign w:val="center"/>
          </w:tcPr>
          <w:p w14:paraId="763BF2AD">
            <w:pPr>
              <w:spacing w:line="360" w:lineRule="auto"/>
              <w:jc w:val="center"/>
              <w:rPr>
                <w:color w:val="000000"/>
                <w:sz w:val="24"/>
              </w:rPr>
            </w:pPr>
            <w:r>
              <w:rPr>
                <w:rFonts w:hint="eastAsia"/>
                <w:color w:val="000000"/>
                <w:sz w:val="24"/>
              </w:rPr>
              <w:t>GE VIVID E95</w:t>
            </w:r>
            <w:r>
              <w:rPr>
                <w:color w:val="000000"/>
                <w:sz w:val="24"/>
              </w:rPr>
              <w:t>彩色多普勒超声诊断仪（</w:t>
            </w:r>
            <w:r>
              <w:rPr>
                <w:color w:val="FF0000"/>
                <w:sz w:val="24"/>
              </w:rPr>
              <w:t>序列号</w:t>
            </w:r>
            <w:r>
              <w:rPr>
                <w:rFonts w:hint="eastAsia"/>
                <w:color w:val="FF0000"/>
                <w:sz w:val="24"/>
              </w:rPr>
              <w:t>AU61143</w:t>
            </w:r>
            <w:r>
              <w:rPr>
                <w:color w:val="000000"/>
                <w:sz w:val="24"/>
              </w:rPr>
              <w:t>）</w:t>
            </w:r>
          </w:p>
        </w:tc>
        <w:tc>
          <w:tcPr>
            <w:tcW w:w="1680" w:type="dxa"/>
            <w:shd w:val="clear" w:color="000000" w:fill="FFFFFF"/>
            <w:noWrap w:val="0"/>
            <w:vAlign w:val="center"/>
          </w:tcPr>
          <w:p w14:paraId="54237E1B">
            <w:pPr>
              <w:widowControl/>
              <w:spacing w:line="360" w:lineRule="auto"/>
              <w:jc w:val="center"/>
              <w:rPr>
                <w:color w:val="000000"/>
                <w:sz w:val="24"/>
              </w:rPr>
            </w:pPr>
            <w:r>
              <w:rPr>
                <w:color w:val="000000"/>
                <w:sz w:val="24"/>
              </w:rPr>
              <w:t>1</w:t>
            </w:r>
          </w:p>
        </w:tc>
        <w:tc>
          <w:tcPr>
            <w:tcW w:w="1680" w:type="dxa"/>
            <w:shd w:val="clear" w:color="000000" w:fill="FFFFFF"/>
            <w:noWrap w:val="0"/>
            <w:vAlign w:val="center"/>
          </w:tcPr>
          <w:p w14:paraId="10FCBE76">
            <w:pPr>
              <w:widowControl/>
              <w:spacing w:line="360" w:lineRule="auto"/>
              <w:jc w:val="center"/>
              <w:rPr>
                <w:color w:val="000000"/>
                <w:sz w:val="24"/>
              </w:rPr>
            </w:pPr>
            <w:r>
              <w:rPr>
                <w:color w:val="000000"/>
                <w:sz w:val="24"/>
              </w:rPr>
              <w:t>2</w:t>
            </w:r>
          </w:p>
        </w:tc>
      </w:tr>
    </w:tbl>
    <w:p w14:paraId="35C0F3BD">
      <w:pPr>
        <w:spacing w:line="360" w:lineRule="auto"/>
        <w:rPr>
          <w:rFonts w:hint="eastAsia" w:ascii="宋体" w:hAnsi="宋体"/>
          <w:b/>
          <w:color w:val="000000"/>
          <w:sz w:val="24"/>
        </w:rPr>
      </w:pPr>
      <w:r>
        <w:rPr>
          <w:rFonts w:hint="eastAsia" w:ascii="宋体" w:hAnsi="宋体"/>
          <w:b/>
          <w:color w:val="000000"/>
          <w:sz w:val="24"/>
        </w:rPr>
        <w:t>三、投标人资质要求</w:t>
      </w:r>
    </w:p>
    <w:p w14:paraId="6BC2EA56">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77E3023F">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EC16AC2">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4C91EB1D">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415842CB">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2FB2B920">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（至少包含资产负债表、利润表，成立不满一年不需提供）；</w:t>
      </w:r>
    </w:p>
    <w:p w14:paraId="3CCC5481">
      <w:pPr>
        <w:spacing w:line="360" w:lineRule="auto"/>
        <w:ind w:firstLine="480" w:firstLineChars="200"/>
        <w:rPr>
          <w:rFonts w:hint="eastAsia" w:ascii="宋体" w:hAnsi="宋体"/>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9E60CBC">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956423C">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22CAAB4">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8DAE18A">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97CCA8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上一年度的财务状况报告（至少包含资产负债表、利润表，成立不满一年不需提供）；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FC8E3B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73C17FC">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报名地点：江苏省中医院医学工程处（南京市汉中路155号医学工程处）。</w:t>
      </w:r>
    </w:p>
    <w:p w14:paraId="1D97BCFD">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37F028B1">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4F88A0A4">
      <w:pPr>
        <w:spacing w:line="360" w:lineRule="auto"/>
        <w:rPr>
          <w:rFonts w:ascii="宋体" w:hAnsi="宋体"/>
          <w:b/>
          <w:color w:val="000000"/>
          <w:sz w:val="24"/>
        </w:rPr>
      </w:pPr>
      <w:r>
        <w:rPr>
          <w:rFonts w:hint="eastAsia" w:ascii="宋体" w:hAnsi="宋体"/>
          <w:b/>
          <w:color w:val="000000"/>
          <w:sz w:val="24"/>
        </w:rPr>
        <w:t>七、投标文件接收信息：</w:t>
      </w:r>
    </w:p>
    <w:p w14:paraId="70D9D9D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.投标文件接收地点：江苏省中医院医学工程处（南京市汉中路155号医学工程处）。</w:t>
      </w:r>
    </w:p>
    <w:p w14:paraId="330C2E2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BEC84D0">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1FCE7D6F">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D9D613A">
      <w:pPr>
        <w:spacing w:line="360" w:lineRule="auto"/>
        <w:rPr>
          <w:rFonts w:hint="eastAsia" w:ascii="宋体" w:hAnsi="宋体"/>
          <w:b/>
          <w:color w:val="000000"/>
          <w:sz w:val="24"/>
        </w:rPr>
      </w:pPr>
      <w:r>
        <w:rPr>
          <w:rFonts w:hint="eastAsia" w:ascii="宋体" w:hAnsi="宋体"/>
          <w:b/>
          <w:color w:val="000000"/>
          <w:sz w:val="24"/>
        </w:rPr>
        <w:t>八、联系事项：</w:t>
      </w:r>
    </w:p>
    <w:p w14:paraId="380B2CCF">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505DD3D6">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10E868B">
      <w:pPr>
        <w:spacing w:line="360" w:lineRule="auto"/>
        <w:ind w:firstLine="480" w:firstLineChars="200"/>
        <w:rPr>
          <w:rFonts w:ascii="宋体" w:hAnsi="宋体"/>
          <w:color w:val="000000"/>
          <w:sz w:val="24"/>
        </w:rPr>
      </w:pPr>
      <w:r>
        <w:rPr>
          <w:rFonts w:hint="eastAsia" w:ascii="宋体" w:hAnsi="宋体"/>
          <w:color w:val="000000"/>
          <w:sz w:val="24"/>
        </w:rPr>
        <w:t>联系人：  钱老师</w:t>
      </w:r>
    </w:p>
    <w:p w14:paraId="333EEB30">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w:t>
      </w:r>
    </w:p>
    <w:p w14:paraId="69F23440">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：025-86617141-69606。</w:t>
      </w:r>
    </w:p>
    <w:p w14:paraId="2A66DEBF">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2A91D81"/>
    <w:rsid w:val="05A12532"/>
    <w:rsid w:val="08412122"/>
    <w:rsid w:val="156841AE"/>
    <w:rsid w:val="178F7340"/>
    <w:rsid w:val="1BD03453"/>
    <w:rsid w:val="1F60701C"/>
    <w:rsid w:val="236D0FFD"/>
    <w:rsid w:val="246B2CB5"/>
    <w:rsid w:val="287C5012"/>
    <w:rsid w:val="30F46739"/>
    <w:rsid w:val="34D06B3A"/>
    <w:rsid w:val="42010CB6"/>
    <w:rsid w:val="45170660"/>
    <w:rsid w:val="49174A21"/>
    <w:rsid w:val="4E01203E"/>
    <w:rsid w:val="4E2B3B9C"/>
    <w:rsid w:val="4E6F6FA8"/>
    <w:rsid w:val="4ED70FB0"/>
    <w:rsid w:val="52880F76"/>
    <w:rsid w:val="5BFB00CD"/>
    <w:rsid w:val="5CF263B4"/>
    <w:rsid w:val="5D997B9D"/>
    <w:rsid w:val="632223E3"/>
    <w:rsid w:val="6BC92B03"/>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1259</Words>
  <Characters>1384</Characters>
  <Lines>14</Lines>
  <Paragraphs>4</Paragraphs>
  <TotalTime>1</TotalTime>
  <ScaleCrop>false</ScaleCrop>
  <LinksUpToDate>false</LinksUpToDate>
  <CharactersWithSpaces>1397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2025-11-22T00:37:46Z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