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7"/>
        <w:rPr>
          <w:rFonts w:hint="eastAsia"/>
          <w:szCs w:val="36"/>
        </w:rPr>
      </w:pPr>
      <w:r>
        <w:rPr>
          <w:rFonts w:hint="eastAsia"/>
          <w:szCs w:val="36"/>
        </w:rPr>
        <w:t>江苏省中医院医疗设备调研公告</w:t>
      </w:r>
    </w:p>
    <w:p w14:paraId="561EDFC3">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双能X射线骨密度检测车</w:t>
      </w:r>
      <w:r>
        <w:rPr>
          <w:rFonts w:hint="eastAsia" w:ascii="宋体" w:hAnsi="宋体"/>
          <w:color w:val="000000"/>
          <w:sz w:val="24"/>
        </w:rPr>
        <w:t>项目进行院内调研。调研完成后外送招标。</w:t>
      </w:r>
    </w:p>
    <w:p w14:paraId="41D8B8D0">
      <w:pPr>
        <w:numPr>
          <w:ilvl w:val="0"/>
          <w:numId w:val="1"/>
        </w:numPr>
        <w:spacing w:line="360" w:lineRule="auto"/>
        <w:rPr>
          <w:rFonts w:hint="default" w:ascii="宋体" w:hAnsi="宋体"/>
          <w:b/>
          <w:color w:val="000000"/>
          <w:sz w:val="24"/>
          <w:lang w:val="en-US"/>
        </w:rPr>
      </w:pPr>
      <w:r>
        <w:rPr>
          <w:rFonts w:hint="eastAsia" w:ascii="宋体" w:hAnsi="宋体"/>
          <w:b/>
          <w:color w:val="000000"/>
          <w:sz w:val="24"/>
        </w:rPr>
        <w:t>调研项目编号：</w:t>
      </w:r>
      <w:r>
        <w:rPr>
          <w:rFonts w:ascii="宋体" w:hAnsi="宋体"/>
          <w:b/>
          <w:color w:val="000000"/>
          <w:sz w:val="24"/>
        </w:rPr>
        <w:t>ygc2</w:t>
      </w:r>
      <w:r>
        <w:rPr>
          <w:rFonts w:hint="eastAsia" w:ascii="宋体" w:hAnsi="宋体"/>
          <w:b/>
          <w:color w:val="000000"/>
          <w:sz w:val="24"/>
          <w:lang w:val="en-US" w:eastAsia="zh-CN"/>
        </w:rPr>
        <w:t>6</w:t>
      </w:r>
      <w:r>
        <w:rPr>
          <w:rFonts w:hint="eastAsia" w:ascii="宋体" w:hAnsi="宋体"/>
          <w:b/>
          <w:color w:val="000000"/>
          <w:sz w:val="24"/>
        </w:rPr>
        <w:t>-dy</w:t>
      </w:r>
      <w:r>
        <w:rPr>
          <w:rFonts w:hint="eastAsia" w:ascii="宋体" w:hAnsi="宋体"/>
          <w:b/>
          <w:color w:val="000000"/>
          <w:sz w:val="24"/>
          <w:lang w:val="en-US" w:eastAsia="zh-CN"/>
        </w:rPr>
        <w:t>02</w:t>
      </w:r>
      <w:bookmarkStart w:id="0" w:name="_GoBack"/>
      <w:bookmarkEnd w:id="0"/>
      <w:r>
        <w:rPr>
          <w:rFonts w:hint="eastAsia" w:ascii="宋体" w:hAnsi="宋体"/>
          <w:b/>
          <w:color w:val="000000"/>
          <w:sz w:val="24"/>
          <w:lang w:val="en-US" w:eastAsia="zh-CN"/>
        </w:rPr>
        <w:t>3</w:t>
      </w:r>
    </w:p>
    <w:p w14:paraId="5042293A">
      <w:pPr>
        <w:spacing w:line="360" w:lineRule="auto"/>
        <w:rPr>
          <w:rFonts w:ascii="宋体" w:hAnsi="宋体"/>
          <w:b/>
          <w:color w:val="000000"/>
          <w:sz w:val="24"/>
        </w:rPr>
      </w:pPr>
      <w:r>
        <w:rPr>
          <w:rFonts w:hint="eastAsia" w:ascii="宋体" w:hAnsi="宋体"/>
          <w:b/>
          <w:color w:val="000000"/>
          <w:sz w:val="24"/>
        </w:rPr>
        <w:t>二、调研项目简介：</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51C5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64C7580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20B20B1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1E3ED94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2473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2F01E8B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46289F3F">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双能X射线骨密度检测车</w:t>
            </w:r>
            <w:r>
              <w:rPr>
                <w:rFonts w:ascii="宋体" w:hAnsi="宋体"/>
                <w:color w:val="FF0000"/>
                <w:sz w:val="24"/>
                <w:u w:val="single"/>
              </w:rPr>
              <w:t xml:space="preserve"> </w:t>
            </w:r>
          </w:p>
        </w:tc>
        <w:tc>
          <w:tcPr>
            <w:tcW w:w="1783" w:type="dxa"/>
            <w:shd w:val="clear" w:color="000000" w:fill="FFFFFF"/>
            <w:noWrap w:val="0"/>
            <w:vAlign w:val="center"/>
          </w:tcPr>
          <w:p w14:paraId="05405338">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236BCA78">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432546FD">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63FFAD4">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A49A41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7C0FBBCA">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4C908095">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5F2093DA">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1BB24343">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22EAA872">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E82D646">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45AAAC80">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1FB9FD14">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19605A91">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148616A3">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2E5CC94A">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6E074CC2">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1F31A064">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7ACA14E6">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0BA22665">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00C8BE42">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6DD8D8A">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5B39B27D">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5E8BF6C3">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810B075">
      <w:pPr>
        <w:spacing w:line="360" w:lineRule="auto"/>
        <w:rPr>
          <w:rFonts w:ascii="宋体" w:hAnsi="宋体"/>
          <w:b/>
          <w:color w:val="000000"/>
          <w:sz w:val="24"/>
        </w:rPr>
      </w:pPr>
      <w:r>
        <w:rPr>
          <w:rFonts w:hint="eastAsia" w:ascii="宋体" w:hAnsi="宋体"/>
          <w:b/>
          <w:color w:val="000000"/>
          <w:sz w:val="24"/>
        </w:rPr>
        <w:t>七、调研响应文件接收信息：</w:t>
      </w:r>
    </w:p>
    <w:p w14:paraId="1D32828B">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1CEB7D1D">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74841892">
      <w:pPr>
        <w:spacing w:line="360" w:lineRule="auto"/>
        <w:ind w:firstLine="480" w:firstLineChars="200"/>
        <w:rPr>
          <w:b/>
          <w:bCs/>
          <w:color w:val="FF0000"/>
          <w:sz w:val="24"/>
          <w:highlight w:val="yellow"/>
        </w:rPr>
      </w:pPr>
      <w:r>
        <w:rPr>
          <w:rFonts w:hint="eastAsia" w:ascii="宋体" w:hAnsi="宋体"/>
          <w:color w:val="000000"/>
          <w:sz w:val="24"/>
          <w:highlight w:val="yellow"/>
        </w:rPr>
        <w:t>3、根据国家相关政策规定，属于医疗器械监督管理的设备，递交调研响应文件时须</w:t>
      </w:r>
      <w:r>
        <w:rPr>
          <w:rFonts w:hint="eastAsia" w:ascii="宋体" w:hAnsi="宋体"/>
          <w:b/>
          <w:bCs/>
          <w:color w:val="FF0000"/>
          <w:sz w:val="24"/>
          <w:highlight w:val="yellow"/>
        </w:rPr>
        <w:t>另外携带</w:t>
      </w:r>
      <w:r>
        <w:rPr>
          <w:b/>
          <w:bCs/>
          <w:color w:val="FF0000"/>
          <w:sz w:val="24"/>
          <w:highlight w:val="yellow"/>
        </w:rPr>
        <w:t>医疗器械</w:t>
      </w:r>
      <w:r>
        <w:rPr>
          <w:rFonts w:hint="eastAsia"/>
          <w:b/>
          <w:bCs/>
          <w:color w:val="FF0000"/>
          <w:sz w:val="24"/>
          <w:highlight w:val="yellow"/>
        </w:rPr>
        <w:t>产品</w:t>
      </w:r>
      <w:r>
        <w:rPr>
          <w:b/>
          <w:bCs/>
          <w:color w:val="FF0000"/>
          <w:sz w:val="24"/>
          <w:highlight w:val="yellow"/>
        </w:rPr>
        <w:t>注册证</w:t>
      </w:r>
      <w:r>
        <w:rPr>
          <w:rFonts w:hint="eastAsia" w:ascii="宋体" w:hAnsi="宋体"/>
          <w:b/>
          <w:bCs/>
          <w:color w:val="FF0000"/>
          <w:sz w:val="24"/>
          <w:highlight w:val="yellow"/>
        </w:rPr>
        <w:t>或产品备案凭证</w:t>
      </w:r>
      <w:r>
        <w:rPr>
          <w:b/>
          <w:bCs/>
          <w:color w:val="FF0000"/>
          <w:sz w:val="24"/>
          <w:highlight w:val="yellow"/>
        </w:rPr>
        <w:t>、医疗器械经营许可证</w:t>
      </w:r>
      <w:r>
        <w:rPr>
          <w:rFonts w:hint="eastAsia"/>
          <w:b/>
          <w:bCs/>
          <w:color w:val="FF0000"/>
          <w:sz w:val="24"/>
          <w:highlight w:val="yellow"/>
        </w:rPr>
        <w:t>或医疗器械经营备案凭证复印件并加盖公章。</w:t>
      </w:r>
    </w:p>
    <w:p w14:paraId="3B97DB85">
      <w:pPr>
        <w:spacing w:line="360" w:lineRule="auto"/>
        <w:ind w:firstLine="480" w:firstLineChars="200"/>
        <w:rPr>
          <w:rFonts w:hint="eastAsia"/>
          <w:color w:val="000000"/>
          <w:sz w:val="24"/>
          <w:highlight w:val="yellow"/>
        </w:rPr>
      </w:pPr>
      <w:r>
        <w:rPr>
          <w:color w:val="000000"/>
          <w:sz w:val="24"/>
          <w:highlight w:val="yellow"/>
        </w:rPr>
        <w:t>4</w:t>
      </w:r>
      <w:r>
        <w:rPr>
          <w:rFonts w:hint="eastAsia"/>
          <w:color w:val="000000"/>
          <w:sz w:val="24"/>
          <w:highlight w:val="yellow"/>
        </w:rPr>
        <w:t>、</w:t>
      </w:r>
      <w:r>
        <w:rPr>
          <w:b/>
          <w:bCs/>
          <w:color w:val="FF0000"/>
          <w:sz w:val="24"/>
          <w:highlight w:val="yellow"/>
        </w:rPr>
        <w:t>代理商</w:t>
      </w:r>
      <w:r>
        <w:rPr>
          <w:rFonts w:hint="eastAsia"/>
          <w:b/>
          <w:bCs/>
          <w:color w:val="FF0000"/>
          <w:sz w:val="24"/>
          <w:highlight w:val="yellow"/>
        </w:rPr>
        <w:t>作</w:t>
      </w:r>
      <w:r>
        <w:rPr>
          <w:b/>
          <w:bCs/>
          <w:color w:val="FF0000"/>
          <w:sz w:val="24"/>
          <w:highlight w:val="yellow"/>
        </w:rPr>
        <w:t>为</w:t>
      </w:r>
      <w:r>
        <w:rPr>
          <w:rFonts w:hint="eastAsia" w:ascii="宋体" w:hAnsi="宋体"/>
          <w:b/>
          <w:bCs/>
          <w:color w:val="FF0000"/>
          <w:sz w:val="24"/>
          <w:highlight w:val="yellow"/>
        </w:rPr>
        <w:t>参加调研供应商参加调研</w:t>
      </w:r>
      <w:r>
        <w:rPr>
          <w:rFonts w:hint="eastAsia"/>
          <w:b/>
          <w:bCs/>
          <w:color w:val="FF0000"/>
          <w:sz w:val="24"/>
          <w:highlight w:val="yellow"/>
        </w:rPr>
        <w:t>的须提供</w:t>
      </w:r>
      <w:r>
        <w:rPr>
          <w:b/>
          <w:bCs/>
          <w:color w:val="FF0000"/>
          <w:sz w:val="24"/>
          <w:highlight w:val="yellow"/>
        </w:rPr>
        <w:t>设备制造商提供的授权书</w:t>
      </w:r>
      <w:r>
        <w:rPr>
          <w:rFonts w:hint="eastAsia"/>
          <w:b/>
          <w:bCs/>
          <w:color w:val="FF0000"/>
          <w:sz w:val="24"/>
          <w:highlight w:val="yellow"/>
        </w:rPr>
        <w:t>（指进口设备），非进口设备参加调研供应商须承诺外送招标前提供生产企业针对本项目的授权书及售后服务承诺书等复印件并加盖公章</w:t>
      </w:r>
      <w:r>
        <w:rPr>
          <w:rFonts w:hint="eastAsia"/>
          <w:color w:val="000000"/>
          <w:sz w:val="24"/>
          <w:highlight w:val="yellow"/>
        </w:rPr>
        <w:t>。</w:t>
      </w:r>
    </w:p>
    <w:p w14:paraId="47732980">
      <w:pPr>
        <w:spacing w:line="360" w:lineRule="auto"/>
        <w:ind w:firstLine="480" w:firstLineChars="200"/>
        <w:jc w:val="left"/>
        <w:rPr>
          <w:rFonts w:hint="eastAsia" w:eastAsia="宋体"/>
          <w:color w:val="000000"/>
          <w:sz w:val="24"/>
          <w:highlight w:val="yellow"/>
          <w:lang w:val="en-US" w:eastAsia="zh-CN"/>
        </w:rPr>
      </w:pPr>
      <w:r>
        <w:rPr>
          <w:rFonts w:hint="eastAsia" w:ascii="宋体" w:hAnsi="宋体" w:eastAsia="宋体" w:cs="Times New Roman"/>
          <w:color w:val="000000"/>
          <w:sz w:val="24"/>
          <w:highlight w:val="yellow"/>
          <w:lang w:val="en-US" w:eastAsia="zh-CN"/>
        </w:rPr>
        <w:t>5、</w:t>
      </w:r>
      <w:r>
        <w:rPr>
          <w:rFonts w:hint="eastAsia" w:ascii="宋体" w:hAnsi="宋体"/>
          <w:color w:val="000000"/>
          <w:sz w:val="24"/>
          <w:highlight w:val="yellow"/>
        </w:rPr>
        <w:t>调研响应文件</w:t>
      </w:r>
      <w:r>
        <w:rPr>
          <w:rFonts w:hint="eastAsia" w:ascii="宋体" w:hAnsi="宋体" w:eastAsia="宋体" w:cs="Times New Roman"/>
          <w:bCs/>
          <w:color w:val="000000"/>
          <w:sz w:val="24"/>
          <w:highlight w:val="yellow"/>
          <w:lang w:val="en-US" w:eastAsia="zh-CN"/>
        </w:rPr>
        <w:t>密封要求请参考链接文件，</w:t>
      </w:r>
      <w:r>
        <w:rPr>
          <w:rFonts w:hint="eastAsia" w:ascii="宋体" w:hAnsi="宋体"/>
          <w:bCs/>
          <w:color w:val="000000"/>
          <w:sz w:val="24"/>
          <w:highlight w:val="yellow"/>
        </w:rPr>
        <w:t>未按规定密封的</w:t>
      </w:r>
      <w:r>
        <w:rPr>
          <w:rFonts w:hint="eastAsia" w:ascii="宋体" w:hAnsi="宋体"/>
          <w:color w:val="000000"/>
          <w:sz w:val="24"/>
          <w:highlight w:val="yellow"/>
        </w:rPr>
        <w:t>调研响应文件</w:t>
      </w:r>
      <w:r>
        <w:rPr>
          <w:rFonts w:hint="eastAsia" w:ascii="宋体" w:hAnsi="宋体"/>
          <w:bCs/>
          <w:color w:val="000000"/>
          <w:sz w:val="24"/>
          <w:highlight w:val="yellow"/>
        </w:rPr>
        <w:t>，本招标单位将拒绝接收。</w:t>
      </w:r>
      <w:r>
        <w:rPr>
          <w:rFonts w:hint="eastAsia"/>
          <w:b/>
          <w:bCs/>
          <w:color w:val="000000"/>
          <w:sz w:val="24"/>
          <w:highlight w:val="yellow"/>
          <w:lang w:val="en-US" w:eastAsia="zh-CN"/>
        </w:rPr>
        <w:t>https://www.jshtcm.com/gzb/treatment/detail_g7yU_699/4496.html</w:t>
      </w:r>
    </w:p>
    <w:p w14:paraId="78828BA2">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、调研响应文件接收截止时间为调研会开始时间，</w:t>
      </w:r>
      <w:r>
        <w:rPr>
          <w:rFonts w:hint="eastAsia" w:ascii="宋体" w:hAnsi="宋体" w:cs="宋体"/>
          <w:color w:val="000000"/>
          <w:kern w:val="0"/>
          <w:sz w:val="24"/>
          <w:shd w:val="clear" w:color="auto" w:fill="FFFFFF"/>
        </w:rPr>
        <w:t>其后所递交的调研响应文件恕不接受。</w:t>
      </w:r>
    </w:p>
    <w:p w14:paraId="017C9FE0">
      <w:pPr>
        <w:spacing w:line="360" w:lineRule="auto"/>
        <w:rPr>
          <w:rFonts w:hint="eastAsia" w:ascii="宋体" w:hAnsi="宋体"/>
          <w:b/>
          <w:color w:val="000000"/>
          <w:sz w:val="24"/>
        </w:rPr>
      </w:pPr>
      <w:r>
        <w:rPr>
          <w:rFonts w:hint="eastAsia" w:ascii="宋体" w:hAnsi="宋体"/>
          <w:b/>
          <w:color w:val="000000"/>
          <w:sz w:val="24"/>
        </w:rPr>
        <w:t>八、联系事项：</w:t>
      </w:r>
    </w:p>
    <w:p w14:paraId="3EA318B4">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303E70EC">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479CE596">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22B02A2B">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22482236"/>
    <w:rsid w:val="23F40F8F"/>
    <w:rsid w:val="25327D15"/>
    <w:rsid w:val="27574F5D"/>
    <w:rsid w:val="30D8001B"/>
    <w:rsid w:val="39532F38"/>
    <w:rsid w:val="3F572485"/>
    <w:rsid w:val="3FF52791"/>
    <w:rsid w:val="429B4163"/>
    <w:rsid w:val="476271CE"/>
    <w:rsid w:val="4CB60273"/>
    <w:rsid w:val="502450BB"/>
    <w:rsid w:val="71526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b/>
      <w:kern w:val="0"/>
      <w:sz w:val="24"/>
      <w:szCs w:val="20"/>
    </w:rPr>
  </w:style>
  <w:style w:type="paragraph" w:styleId="4">
    <w:name w:val="Body Text"/>
    <w:basedOn w:val="1"/>
    <w:next w:val="1"/>
    <w:unhideWhenUsed/>
    <w:qFormat/>
    <w:uiPriority w:val="99"/>
    <w:pPr>
      <w:spacing w:after="120"/>
    </w:pPr>
    <w:rPr>
      <w:kern w:val="0"/>
      <w:sz w:val="20"/>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itle"/>
    <w:basedOn w:val="1"/>
    <w:next w:val="1"/>
    <w:link w:val="14"/>
    <w:qFormat/>
    <w:uiPriority w:val="0"/>
    <w:pPr>
      <w:jc w:val="center"/>
      <w:outlineLvl w:val="2"/>
    </w:pPr>
    <w:rPr>
      <w:rFonts w:ascii="宋体" w:hAnsi="宋体"/>
      <w:b/>
      <w:bCs/>
      <w:kern w:val="0"/>
      <w:sz w:val="36"/>
      <w:szCs w:val="32"/>
    </w:rPr>
  </w:style>
  <w:style w:type="character" w:styleId="10">
    <w:name w:val="Hyperlink"/>
    <w:semiHidden/>
    <w:unhideWhenUsed/>
    <w:qFormat/>
    <w:uiPriority w:val="99"/>
    <w:rPr>
      <w:color w:val="0000FF"/>
      <w:u w:val="single"/>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字符"/>
    <w:basedOn w:val="9"/>
    <w:qFormat/>
    <w:uiPriority w:val="10"/>
    <w:rPr>
      <w:rFonts w:asciiTheme="majorHAnsi" w:hAnsiTheme="majorHAnsi" w:eastAsiaTheme="majorEastAsia" w:cstheme="majorBidi"/>
      <w:b/>
      <w:bCs/>
      <w:sz w:val="32"/>
      <w:szCs w:val="32"/>
    </w:rPr>
  </w:style>
  <w:style w:type="character" w:customStyle="1" w:styleId="14">
    <w:name w:val="标题 字符1"/>
    <w:link w:val="7"/>
    <w:qFormat/>
    <w:uiPriority w:val="0"/>
    <w:rPr>
      <w:rFonts w:ascii="宋体" w:hAnsi="宋体" w:eastAsia="宋体" w:cs="Times New Roman"/>
      <w:b/>
      <w:bCs/>
      <w:kern w:val="0"/>
      <w:sz w:val="36"/>
      <w:szCs w:val="32"/>
    </w:rPr>
  </w:style>
  <w:style w:type="character" w:customStyle="1" w:styleId="15">
    <w:name w:val="标题 1 字符"/>
    <w:basedOn w:val="9"/>
    <w:link w:val="3"/>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1758</Words>
  <Characters>1940</Characters>
  <Lines>1</Lines>
  <Paragraphs>1</Paragraphs>
  <TotalTime>0</TotalTime>
  <ScaleCrop>false</ScaleCrop>
  <LinksUpToDate>false</LinksUpToDate>
  <CharactersWithSpaces>1960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2026-08-14T06:39:12Z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