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30DC7F09">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lang w:val="en-US" w:eastAsia="zh-CN"/>
        </w:rPr>
        <w:t>流化床制粒设备</w:t>
      </w:r>
      <w:r>
        <w:rPr>
          <w:rFonts w:hint="eastAsia" w:ascii="宋体" w:hAnsi="宋体"/>
          <w:color w:val="000000"/>
          <w:sz w:val="24"/>
        </w:rPr>
        <w:t>项目进行院内调研。调研完成后外送招标。</w:t>
      </w:r>
    </w:p>
    <w:p w14:paraId="7C6C4647">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lang w:val="en-US" w:eastAsia="zh-CN"/>
        </w:rPr>
        <w:t>033</w:t>
      </w:r>
      <w:bookmarkStart w:id="10" w:name="_GoBack"/>
      <w:bookmarkEnd w:id="10"/>
    </w:p>
    <w:p w14:paraId="3A4F0B5A">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3188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7162E94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6162572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7AFFE32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1585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4CF8BEA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397B67ED">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lang w:val="en-US" w:eastAsia="zh-CN"/>
              </w:rPr>
              <w:t>流化床制粒设备</w:t>
            </w:r>
            <w:r>
              <w:rPr>
                <w:rFonts w:ascii="宋体" w:hAnsi="宋体"/>
                <w:color w:val="FF0000"/>
                <w:sz w:val="24"/>
                <w:u w:val="single"/>
              </w:rPr>
              <w:t xml:space="preserve"> </w:t>
            </w:r>
          </w:p>
        </w:tc>
        <w:tc>
          <w:tcPr>
            <w:tcW w:w="1783" w:type="dxa"/>
            <w:shd w:val="clear" w:color="000000" w:fill="FFFFFF"/>
            <w:noWrap w:val="0"/>
            <w:vAlign w:val="center"/>
          </w:tcPr>
          <w:p w14:paraId="777F4A8E">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EEFFA82">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57586D05">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54185766">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52B7D56">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173198A">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22082BD8">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7F8872A3">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1CEA1E57">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0C7ED81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FD1A463">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19E070CE">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74EB4F5D">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102FA737">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562DBFFE">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1D6025A3">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286BFFD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547717D3">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7C935BF9">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78E13A31">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4C4ADF9F">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116CE440">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4CC3F897">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5981BA39">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0D580CC">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554486F3">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060180AC">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7B76EC2B">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6E7A273D">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6C8FEB11">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3F8C2AD2">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18AB9D98">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22D4649C">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3D05BBCB">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7AF53F15">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5E06EA73">
      <w:pPr>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BBB184B"/>
    <w:rsid w:val="4CB60273"/>
    <w:rsid w:val="50245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uiPriority w:val="99"/>
    <w:rPr>
      <w:color w:val="0000FF"/>
      <w:u w:val="single"/>
    </w:rPr>
  </w:style>
  <w:style w:type="character" w:customStyle="1" w:styleId="9">
    <w:name w:val="页眉 字符"/>
    <w:basedOn w:val="7"/>
    <w:link w:val="4"/>
    <w:uiPriority w:val="99"/>
    <w:rPr>
      <w:sz w:val="18"/>
      <w:szCs w:val="18"/>
    </w:rPr>
  </w:style>
  <w:style w:type="character" w:customStyle="1" w:styleId="10">
    <w:name w:val="页脚 字符"/>
    <w:basedOn w:val="7"/>
    <w:link w:val="3"/>
    <w:uiPriority w:val="99"/>
    <w:rPr>
      <w:sz w:val="18"/>
      <w:szCs w:val="18"/>
    </w:rPr>
  </w:style>
  <w:style w:type="character" w:customStyle="1" w:styleId="11">
    <w:name w:val="标题 字符"/>
    <w:basedOn w:val="7"/>
    <w:uiPriority w:val="10"/>
    <w:rPr>
      <w:rFonts w:asciiTheme="majorHAnsi" w:hAnsiTheme="majorHAnsi" w:eastAsiaTheme="majorEastAsia" w:cstheme="majorBidi"/>
      <w:b/>
      <w:bCs/>
      <w:sz w:val="32"/>
      <w:szCs w:val="32"/>
    </w:rPr>
  </w:style>
  <w:style w:type="character" w:customStyle="1" w:styleId="12">
    <w:name w:val="标题 字符1"/>
    <w:link w:val="5"/>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1474</Words>
  <Characters>1647</Characters>
  <Lines>1</Lines>
  <Paragraphs>1</Paragraphs>
  <TotalTime>0</TotalTime>
  <ScaleCrop>false</ScaleCrop>
  <LinksUpToDate>false</LinksUpToDate>
  <CharactersWithSpaces>1651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2026-10-12T01:38:49Z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